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6DA7" w14:textId="77777777" w:rsidR="000572D2" w:rsidRDefault="00000000">
      <w:pPr>
        <w:spacing w:line="275" w:lineRule="exact"/>
        <w:jc w:val="center"/>
        <w:textAlignment w:val="baseline"/>
        <w:rPr>
          <w:rFonts w:ascii="Arial" w:eastAsia="Arial" w:hAnsi="Arial"/>
          <w:i/>
          <w:color w:val="000000"/>
          <w:sz w:val="28"/>
        </w:rPr>
      </w:pPr>
      <w:r>
        <w:pict w14:anchorId="6B72F084">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78524F08" w14:textId="77777777" w:rsidR="000572D2" w:rsidRDefault="008B568D">
                  <w:pPr>
                    <w:pBdr>
                      <w:top w:val="single" w:sz="15" w:space="0" w:color="000000"/>
                      <w:left w:val="single" w:sz="15" w:space="0" w:color="000000"/>
                      <w:bottom w:val="single" w:sz="15" w:space="0" w:color="000000"/>
                      <w:right w:val="single" w:sz="15" w:space="0" w:color="000000"/>
                    </w:pBdr>
                  </w:pPr>
                  <w:r>
                    <w:t>A_</w:t>
                  </w:r>
                </w:p>
              </w:txbxContent>
            </v:textbox>
            <w10:wrap anchorx="page" anchory="page"/>
          </v:shape>
        </w:pict>
      </w:r>
      <w:r w:rsidR="00B175D4">
        <w:rPr>
          <w:noProof/>
        </w:rPr>
        <w:drawing>
          <wp:anchor distT="0" distB="0" distL="0" distR="0" simplePos="0" relativeHeight="251654144" behindDoc="1" locked="0" layoutInCell="1" allowOverlap="1" wp14:anchorId="3381DC82" wp14:editId="17F53814">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35750A5E">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37C75D0B" w14:textId="77777777" w:rsidR="000572D2" w:rsidRDefault="00B175D4">
                  <w:pPr>
                    <w:ind w:left="5"/>
                    <w:textAlignment w:val="baseline"/>
                  </w:pPr>
                  <w:r>
                    <w:rPr>
                      <w:noProof/>
                    </w:rPr>
                    <w:drawing>
                      <wp:inline distT="0" distB="0" distL="0" distR="0" wp14:anchorId="24B94634" wp14:editId="72C70ED5">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661B8D57">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71151299" w14:textId="77777777" w:rsidR="000572D2" w:rsidRDefault="00B175D4">
                  <w:pPr>
                    <w:spacing w:after="14"/>
                    <w:textAlignment w:val="baseline"/>
                  </w:pPr>
                  <w:r>
                    <w:rPr>
                      <w:noProof/>
                    </w:rPr>
                    <w:drawing>
                      <wp:inline distT="0" distB="0" distL="0" distR="0" wp14:anchorId="5990E854" wp14:editId="272DCE89">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053B589E"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50C35AAC"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717A57F1"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7D8CA21F" w14:textId="77777777" w:rsidR="00A43263" w:rsidRPr="00A43263" w:rsidRDefault="00A43263" w:rsidP="00A43263">
      <w:pPr>
        <w:spacing w:before="63" w:line="454" w:lineRule="exact"/>
        <w:jc w:val="center"/>
        <w:textAlignment w:val="baseline"/>
        <w:rPr>
          <w:rFonts w:ascii="Arial" w:eastAsia="Arial" w:hAnsi="Arial"/>
          <w:b/>
          <w:color w:val="E32335"/>
          <w:spacing w:val="-3"/>
          <w:w w:val="95"/>
          <w:sz w:val="32"/>
          <w:szCs w:val="32"/>
        </w:rPr>
      </w:pPr>
      <w:r w:rsidRPr="00A43263">
        <w:rPr>
          <w:rFonts w:ascii="Arial" w:eastAsia="Arial" w:hAnsi="Arial"/>
          <w:b/>
          <w:color w:val="E32335"/>
          <w:spacing w:val="-3"/>
          <w:w w:val="95"/>
          <w:sz w:val="32"/>
          <w:szCs w:val="32"/>
        </w:rPr>
        <w:t>CALIFORNIA LAW, INFECTION CONTROL &amp; RISK MANAGEMENT</w:t>
      </w:r>
    </w:p>
    <w:p w14:paraId="17347CEB" w14:textId="77777777"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14:paraId="53A90E60" w14:textId="77777777" w:rsidR="000572D2" w:rsidRPr="007C4562" w:rsidRDefault="009E6E11">
      <w:pPr>
        <w:spacing w:before="89" w:line="482" w:lineRule="exact"/>
        <w:jc w:val="center"/>
        <w:textAlignment w:val="baseline"/>
        <w:rPr>
          <w:rFonts w:ascii="Arial" w:eastAsia="Arial" w:hAnsi="Arial"/>
          <w:b/>
          <w:color w:val="E32335"/>
          <w:spacing w:val="2"/>
          <w:sz w:val="28"/>
          <w:szCs w:val="28"/>
        </w:rPr>
      </w:pPr>
      <w:r>
        <w:rPr>
          <w:rFonts w:ascii="Arial" w:eastAsia="Arial" w:hAnsi="Arial"/>
          <w:b/>
          <w:color w:val="E32335"/>
          <w:spacing w:val="2"/>
          <w:sz w:val="28"/>
          <w:szCs w:val="28"/>
        </w:rPr>
        <w:t>BIJAL JOSHI</w:t>
      </w:r>
      <w:r w:rsidR="00E038F8">
        <w:rPr>
          <w:rFonts w:ascii="Arial" w:eastAsia="Arial" w:hAnsi="Arial"/>
          <w:b/>
          <w:color w:val="E32335"/>
          <w:spacing w:val="2"/>
          <w:sz w:val="28"/>
          <w:szCs w:val="28"/>
        </w:rPr>
        <w:t xml:space="preserve"> ESQ</w:t>
      </w:r>
      <w:r w:rsidR="00A43263" w:rsidRPr="007C4562">
        <w:rPr>
          <w:rFonts w:ascii="Arial" w:eastAsia="Arial" w:hAnsi="Arial"/>
          <w:b/>
          <w:color w:val="E32335"/>
          <w:spacing w:val="2"/>
          <w:sz w:val="28"/>
          <w:szCs w:val="28"/>
        </w:rPr>
        <w:t xml:space="preserve">, </w:t>
      </w:r>
      <w:r w:rsidR="005F60DA">
        <w:rPr>
          <w:rFonts w:ascii="Arial" w:eastAsia="Arial" w:hAnsi="Arial"/>
          <w:b/>
          <w:color w:val="E32335"/>
          <w:spacing w:val="2"/>
          <w:sz w:val="28"/>
          <w:szCs w:val="28"/>
        </w:rPr>
        <w:t>MARC F LEFFLER DDS ESQ</w:t>
      </w:r>
      <w:r w:rsidR="00E94063">
        <w:rPr>
          <w:rFonts w:ascii="Arial" w:eastAsia="Arial" w:hAnsi="Arial"/>
          <w:b/>
          <w:color w:val="E32335"/>
          <w:spacing w:val="2"/>
          <w:sz w:val="28"/>
          <w:szCs w:val="28"/>
        </w:rPr>
        <w:t>, DR RAMNEEK RAI DDS</w:t>
      </w:r>
    </w:p>
    <w:p w14:paraId="17994BE6" w14:textId="77777777" w:rsidR="000572D2" w:rsidRDefault="00000000">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4A0A309A">
          <v:shape id="_x0000_s1035" type="#_x0000_t202" style="position:absolute;left:0;text-align:left;margin-left:30.2pt;margin-top:274.1pt;width:551.6pt;height:92.15pt;z-index:-251658240;mso-wrap-distance-left:0;mso-wrap-distance-right:0;mso-position-horizontal-relative:page;mso-position-vertical-relative:page" filled="f" stroked="f">
            <v:textbox inset="0,0,0,0">
              <w:txbxContent>
                <w:p w14:paraId="0F94CA4A" w14:textId="77777777" w:rsidR="000572D2" w:rsidRDefault="000572D2"/>
              </w:txbxContent>
            </v:textbox>
            <w10:wrap type="square" anchorx="page" anchory="page"/>
          </v:shape>
        </w:pict>
      </w:r>
      <w:r>
        <w:pict w14:anchorId="03F7504D">
          <v:shape id="_x0000_s1034" type="#_x0000_t202" style="position:absolute;left:0;text-align:left;margin-left:97.45pt;margin-top:274.1pt;width:417.1pt;height:88.05pt;z-index:-251657216;mso-wrap-distance-left:0;mso-wrap-distance-right:0;mso-position-horizontal-relative:page;mso-position-vertical-relative:page" filled="f" stroked="f">
            <v:textbox inset="0,0,0,0">
              <w:txbxContent>
                <w:p w14:paraId="48AF1490" w14:textId="77777777" w:rsidR="000572D2" w:rsidRDefault="00B175D4">
                  <w:pPr>
                    <w:textAlignment w:val="baseline"/>
                  </w:pPr>
                  <w:r>
                    <w:rPr>
                      <w:noProof/>
                    </w:rPr>
                    <w:drawing>
                      <wp:inline distT="0" distB="0" distL="0" distR="0" wp14:anchorId="23592674" wp14:editId="2E24EAF6">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41D050F8">
          <v:shape id="_x0000_s1033" type="#_x0000_t202" style="position:absolute;left:0;text-align:left;margin-left:116.9pt;margin-top:279.95pt;width:376.05pt;height:79pt;z-index:-251656192;mso-wrap-distance-left:0;mso-wrap-distance-right:0;mso-position-horizontal-relative:page;mso-position-vertical-relative:page" filled="f" stroked="f">
            <v:textbox inset="0,0,0,0">
              <w:txbxContent>
                <w:p w14:paraId="53E69F89" w14:textId="377AA9EE" w:rsidR="000572D2" w:rsidRDefault="00B175D4">
                  <w:pPr>
                    <w:spacing w:line="393" w:lineRule="exact"/>
                    <w:jc w:val="center"/>
                    <w:textAlignment w:val="baseline"/>
                    <w:rPr>
                      <w:rFonts w:ascii="Arial" w:eastAsia="Arial" w:hAnsi="Arial"/>
                      <w:b/>
                      <w:color w:val="000000"/>
                      <w:spacing w:val="-2"/>
                      <w:sz w:val="33"/>
                    </w:rPr>
                  </w:pPr>
                  <w:r>
                    <w:rPr>
                      <w:rFonts w:ascii="Arial" w:eastAsia="Arial" w:hAnsi="Arial"/>
                      <w:b/>
                      <w:color w:val="000000"/>
                      <w:spacing w:val="-2"/>
                      <w:sz w:val="33"/>
                    </w:rPr>
                    <w:t xml:space="preserve">On </w:t>
                  </w:r>
                  <w:r>
                    <w:rPr>
                      <w:rFonts w:ascii="Arial" w:eastAsia="Arial" w:hAnsi="Arial"/>
                      <w:b/>
                      <w:color w:val="000000"/>
                      <w:spacing w:val="-2"/>
                      <w:sz w:val="33"/>
                    </w:rPr>
                    <w:br/>
                  </w:r>
                  <w:r w:rsidR="00E94063">
                    <w:rPr>
                      <w:rFonts w:ascii="Arial" w:eastAsia="Arial" w:hAnsi="Arial"/>
                      <w:b/>
                      <w:color w:val="000000"/>
                      <w:spacing w:val="-2"/>
                      <w:sz w:val="33"/>
                    </w:rPr>
                    <w:t xml:space="preserve">OCT </w:t>
                  </w:r>
                  <w:r w:rsidR="0037796D">
                    <w:rPr>
                      <w:rFonts w:ascii="Arial" w:eastAsia="Arial" w:hAnsi="Arial"/>
                      <w:b/>
                      <w:color w:val="000000"/>
                      <w:spacing w:val="-2"/>
                      <w:sz w:val="33"/>
                    </w:rPr>
                    <w:t>18</w:t>
                  </w:r>
                  <w:r w:rsidR="009011D2" w:rsidRPr="009011D2">
                    <w:rPr>
                      <w:rFonts w:ascii="Arial" w:eastAsia="Arial" w:hAnsi="Arial"/>
                      <w:b/>
                      <w:color w:val="000000"/>
                      <w:spacing w:val="-2"/>
                      <w:sz w:val="33"/>
                      <w:vertAlign w:val="superscript"/>
                    </w:rPr>
                    <w:t>TH</w:t>
                  </w:r>
                  <w:r w:rsidR="00E94063">
                    <w:rPr>
                      <w:rFonts w:ascii="Arial" w:eastAsia="Arial" w:hAnsi="Arial"/>
                      <w:b/>
                      <w:color w:val="000000"/>
                      <w:spacing w:val="-2"/>
                      <w:sz w:val="33"/>
                    </w:rPr>
                    <w:t>, 202</w:t>
                  </w:r>
                  <w:r w:rsidR="0037796D">
                    <w:rPr>
                      <w:rFonts w:ascii="Arial" w:eastAsia="Arial" w:hAnsi="Arial"/>
                      <w:b/>
                      <w:color w:val="000000"/>
                      <w:spacing w:val="-2"/>
                      <w:sz w:val="33"/>
                    </w:rPr>
                    <w:t>6</w:t>
                  </w:r>
                  <w:r w:rsidR="00795D87">
                    <w:rPr>
                      <w:rFonts w:ascii="Arial" w:eastAsia="Arial" w:hAnsi="Arial"/>
                      <w:b/>
                      <w:color w:val="000000"/>
                      <w:spacing w:val="-2"/>
                      <w:sz w:val="33"/>
                    </w:rPr>
                    <w:t xml:space="preserve"> (Sunday) 8:00 am till 3</w:t>
                  </w:r>
                  <w:r>
                    <w:rPr>
                      <w:rFonts w:ascii="Arial" w:eastAsia="Arial" w:hAnsi="Arial"/>
                      <w:b/>
                      <w:color w:val="000000"/>
                      <w:spacing w:val="-2"/>
                      <w:sz w:val="33"/>
                    </w:rPr>
                    <w:t xml:space="preserve">:00 pm </w:t>
                  </w:r>
                  <w:r>
                    <w:rPr>
                      <w:rFonts w:ascii="Arial" w:eastAsia="Arial" w:hAnsi="Arial"/>
                      <w:b/>
                      <w:color w:val="000000"/>
                      <w:spacing w:val="-2"/>
                      <w:sz w:val="33"/>
                    </w:rPr>
                    <w:br/>
                    <w:t xml:space="preserve">(CA Board 7 hrs C.E. units) </w:t>
                  </w:r>
                  <w:r>
                    <w:rPr>
                      <w:rFonts w:ascii="Arial" w:eastAsia="Arial" w:hAnsi="Arial"/>
                      <w:b/>
                      <w:color w:val="000000"/>
                      <w:spacing w:val="-2"/>
                      <w:sz w:val="33"/>
                    </w:rPr>
                    <w:br/>
                    <w:t>at</w:t>
                  </w:r>
                </w:p>
              </w:txbxContent>
            </v:textbox>
            <w10:wrap type="square" anchorx="page" anchory="page"/>
          </v:shape>
        </w:pict>
      </w:r>
      <w:r w:rsidR="009011D2">
        <w:rPr>
          <w:rFonts w:ascii="Arial" w:eastAsia="Arial" w:hAnsi="Arial"/>
          <w:b/>
          <w:color w:val="E32335"/>
          <w:spacing w:val="22"/>
          <w:w w:val="95"/>
          <w:sz w:val="39"/>
        </w:rPr>
        <w:t>ONLINE LIVE WEBINAR</w:t>
      </w:r>
    </w:p>
    <w:p w14:paraId="6F0173EB" w14:textId="77777777" w:rsidR="000572D2" w:rsidRPr="009011D2" w:rsidRDefault="009011D2">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16"/>
          <w:szCs w:val="16"/>
        </w:rPr>
      </w:pPr>
      <w:r>
        <w:rPr>
          <w:rFonts w:ascii="Arial" w:eastAsia="Arial" w:hAnsi="Arial"/>
          <w:b/>
          <w:color w:val="000000"/>
          <w:spacing w:val="22"/>
          <w:sz w:val="16"/>
          <w:szCs w:val="16"/>
        </w:rPr>
        <w:t>(</w:t>
      </w:r>
      <w:r w:rsidRPr="009011D2">
        <w:rPr>
          <w:rFonts w:ascii="Arial" w:eastAsia="Arial" w:hAnsi="Arial"/>
          <w:b/>
          <w:color w:val="000000"/>
          <w:spacing w:val="22"/>
          <w:sz w:val="16"/>
          <w:szCs w:val="16"/>
        </w:rPr>
        <w:t>THIS INTERACTIVE WEBINAR IS CONSIDERED BY CA DENTAL</w:t>
      </w:r>
      <w:r>
        <w:rPr>
          <w:rFonts w:ascii="Arial" w:eastAsia="Arial" w:hAnsi="Arial"/>
          <w:b/>
          <w:color w:val="000000"/>
          <w:spacing w:val="22"/>
          <w:sz w:val="16"/>
          <w:szCs w:val="16"/>
        </w:rPr>
        <w:t xml:space="preserve"> BOARD AS LIVE COURSE)</w:t>
      </w:r>
    </w:p>
    <w:p w14:paraId="25C8F582" w14:textId="77777777" w:rsidR="000572D2" w:rsidRDefault="00000000">
      <w:pPr>
        <w:spacing w:before="79" w:line="274" w:lineRule="exact"/>
        <w:jc w:val="center"/>
        <w:textAlignment w:val="baseline"/>
        <w:rPr>
          <w:rFonts w:ascii="Arial" w:eastAsia="Arial" w:hAnsi="Arial"/>
          <w:color w:val="000000"/>
          <w:spacing w:val="22"/>
          <w:sz w:val="24"/>
        </w:rPr>
      </w:pPr>
      <w:r>
        <w:pict w14:anchorId="6FBF205E">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14:paraId="297F4EE0" w14:textId="77777777"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Pr>
          <w:rFonts w:ascii="Arial" w:eastAsia="Arial" w:hAnsi="Arial"/>
          <w:color w:val="000000"/>
          <w:spacing w:val="24"/>
          <w:sz w:val="24"/>
        </w:rPr>
        <w:tab/>
      </w:r>
      <w:proofErr w:type="spellStart"/>
      <w:r>
        <w:rPr>
          <w:rFonts w:ascii="Arial" w:eastAsia="Arial" w:hAnsi="Arial"/>
          <w:color w:val="000000"/>
          <w:spacing w:val="24"/>
          <w:sz w:val="24"/>
        </w:rPr>
        <w:t>Lic</w:t>
      </w:r>
      <w:proofErr w:type="spellEnd"/>
      <w:r>
        <w:rPr>
          <w:rFonts w:ascii="Arial" w:eastAsia="Arial" w:hAnsi="Arial"/>
          <w:color w:val="000000"/>
          <w:spacing w:val="24"/>
          <w:sz w:val="24"/>
        </w:rPr>
        <w:t xml:space="preserve"> no</w:t>
      </w:r>
    </w:p>
    <w:tbl>
      <w:tblPr>
        <w:tblW w:w="0" w:type="auto"/>
        <w:tblLayout w:type="fixed"/>
        <w:tblCellMar>
          <w:left w:w="0" w:type="dxa"/>
          <w:right w:w="0" w:type="dxa"/>
        </w:tblCellMar>
        <w:tblLook w:val="0000" w:firstRow="0" w:lastRow="0" w:firstColumn="0" w:lastColumn="0" w:noHBand="0" w:noVBand="0"/>
      </w:tblPr>
      <w:tblGrid>
        <w:gridCol w:w="2616"/>
        <w:gridCol w:w="5082"/>
        <w:gridCol w:w="630"/>
        <w:gridCol w:w="1344"/>
      </w:tblGrid>
      <w:tr w:rsidR="000572D2" w14:paraId="2339A628"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1401A844" w14:textId="77777777"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1EA0F7B8" w14:textId="77777777" w:rsidR="000572D2" w:rsidRDefault="000572D2"/>
        </w:tc>
        <w:tc>
          <w:tcPr>
            <w:tcW w:w="1344" w:type="dxa"/>
            <w:tcBorders>
              <w:top w:val="single" w:sz="7" w:space="0" w:color="000000"/>
              <w:left w:val="none" w:sz="0" w:space="0" w:color="020000"/>
              <w:bottom w:val="none" w:sz="0" w:space="0" w:color="000000"/>
              <w:right w:val="none" w:sz="0" w:space="0" w:color="020000"/>
            </w:tcBorders>
          </w:tcPr>
          <w:p w14:paraId="204C1E78" w14:textId="77777777" w:rsidR="000572D2" w:rsidRDefault="000572D2"/>
        </w:tc>
      </w:tr>
      <w:tr w:rsidR="000572D2" w14:paraId="10BA2F3B"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75A807B9" w14:textId="77777777"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4A3D3114" w14:textId="77777777" w:rsidR="000572D2" w:rsidRDefault="000572D2"/>
        </w:tc>
        <w:tc>
          <w:tcPr>
            <w:tcW w:w="630" w:type="dxa"/>
            <w:tcBorders>
              <w:top w:val="none" w:sz="0" w:space="0" w:color="000000"/>
              <w:left w:val="none" w:sz="0" w:space="0" w:color="000000"/>
              <w:bottom w:val="none" w:sz="0" w:space="0" w:color="000000"/>
              <w:right w:val="none" w:sz="0" w:space="0" w:color="000000"/>
            </w:tcBorders>
          </w:tcPr>
          <w:p w14:paraId="2890A342" w14:textId="77777777" w:rsidR="000572D2" w:rsidRDefault="000572D2"/>
        </w:tc>
        <w:tc>
          <w:tcPr>
            <w:tcW w:w="1344" w:type="dxa"/>
            <w:tcBorders>
              <w:top w:val="none" w:sz="0" w:space="0" w:color="000000"/>
              <w:left w:val="none" w:sz="0" w:space="0" w:color="000000"/>
              <w:bottom w:val="none" w:sz="0" w:space="0" w:color="000000"/>
              <w:right w:val="none" w:sz="0" w:space="0" w:color="000000"/>
            </w:tcBorders>
          </w:tcPr>
          <w:p w14:paraId="4FD3F065" w14:textId="77777777" w:rsidR="000572D2" w:rsidRDefault="000572D2"/>
        </w:tc>
      </w:tr>
    </w:tbl>
    <w:p w14:paraId="51B2AA6C" w14:textId="77777777" w:rsidR="000572D2" w:rsidRDefault="00000000">
      <w:pPr>
        <w:tabs>
          <w:tab w:val="left" w:pos="4968"/>
          <w:tab w:val="right" w:pos="8136"/>
        </w:tabs>
        <w:spacing w:before="530" w:line="228" w:lineRule="exact"/>
        <w:ind w:left="648"/>
        <w:textAlignment w:val="baseline"/>
        <w:rPr>
          <w:rFonts w:ascii="Arial" w:eastAsia="Arial" w:hAnsi="Arial"/>
          <w:color w:val="000000"/>
          <w:sz w:val="20"/>
        </w:rPr>
      </w:pPr>
      <w:r>
        <w:pict w14:anchorId="1249B408">
          <v:line id="_x0000_s1031" style="position:absolute;left:0;text-align:left;z-index:251652096;mso-position-horizontal-relative:page;mso-position-vertical-relative:page" from="106.8pt,506.9pt" to="547.75pt,506.9pt" strokeweight=".95pt">
            <w10:wrap anchorx="page" anchory="page"/>
          </v:line>
        </w:pict>
      </w:r>
      <w:r>
        <w:pict w14:anchorId="308C5061">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4E40CFB8" w14:textId="77777777"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14:paraId="276DA18F"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33DBAB04" w14:textId="77777777" w:rsidR="000572D2" w:rsidRDefault="000572D2">
      <w:pPr>
        <w:spacing w:before="195" w:line="218" w:lineRule="exact"/>
        <w:jc w:val="center"/>
        <w:textAlignment w:val="baseline"/>
        <w:rPr>
          <w:rFonts w:ascii="Arial" w:eastAsia="Arial" w:hAnsi="Arial"/>
          <w:b/>
          <w:i/>
          <w:color w:val="000000"/>
          <w:spacing w:val="-1"/>
          <w:sz w:val="20"/>
        </w:rPr>
      </w:pP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690BD6AD"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0D3C778C"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63C2E716"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47281DCB" w14:textId="77777777" w:rsidR="000572D2" w:rsidRDefault="000572D2" w:rsidP="00E74029">
            <w:pPr>
              <w:spacing w:before="106" w:line="209" w:lineRule="exact"/>
              <w:ind w:right="1494"/>
              <w:jc w:val="right"/>
              <w:textAlignment w:val="baseline"/>
              <w:rPr>
                <w:rFonts w:ascii="Arial" w:eastAsia="Arial" w:hAnsi="Arial"/>
                <w:color w:val="000000"/>
                <w:sz w:val="20"/>
              </w:rPr>
            </w:pPr>
          </w:p>
        </w:tc>
      </w:tr>
      <w:tr w:rsidR="000572D2" w14:paraId="1CB12D03"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06379433"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1D3D2AD7" w14:textId="77777777"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$9</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4EA14A6E" w14:textId="77777777" w:rsidR="000572D2" w:rsidRDefault="000572D2">
            <w:pPr>
              <w:tabs>
                <w:tab w:val="decimal" w:pos="1656"/>
              </w:tabs>
              <w:spacing w:line="213" w:lineRule="exact"/>
              <w:textAlignment w:val="baseline"/>
              <w:rPr>
                <w:rFonts w:ascii="Arial" w:eastAsia="Arial" w:hAnsi="Arial"/>
                <w:color w:val="000000"/>
                <w:sz w:val="20"/>
              </w:rPr>
            </w:pPr>
          </w:p>
        </w:tc>
      </w:tr>
      <w:tr w:rsidR="000572D2" w14:paraId="381D32ED"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541897C4"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4E832593" w14:textId="77777777"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18455D69" w14:textId="77777777" w:rsidR="000572D2" w:rsidRDefault="000572D2">
            <w:pPr>
              <w:tabs>
                <w:tab w:val="decimal" w:pos="1656"/>
              </w:tabs>
              <w:spacing w:after="5" w:line="228" w:lineRule="exact"/>
              <w:textAlignment w:val="baseline"/>
              <w:rPr>
                <w:rFonts w:ascii="Arial" w:eastAsia="Arial" w:hAnsi="Arial"/>
                <w:color w:val="000000"/>
                <w:sz w:val="20"/>
              </w:rPr>
            </w:pPr>
          </w:p>
        </w:tc>
      </w:tr>
      <w:tr w:rsidR="000572D2" w14:paraId="05979177"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53378743"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144CF507" w14:textId="77777777"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6760BF4B" w14:textId="77777777" w:rsidR="000572D2" w:rsidRDefault="000572D2">
            <w:pPr>
              <w:tabs>
                <w:tab w:val="decimal" w:pos="1656"/>
              </w:tabs>
              <w:spacing w:after="9" w:line="228" w:lineRule="exact"/>
              <w:textAlignment w:val="baseline"/>
              <w:rPr>
                <w:rFonts w:ascii="Arial" w:eastAsia="Arial" w:hAnsi="Arial"/>
                <w:color w:val="000000"/>
                <w:sz w:val="20"/>
              </w:rPr>
            </w:pPr>
          </w:p>
        </w:tc>
      </w:tr>
      <w:tr w:rsidR="000572D2" w14:paraId="14E44FCA"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22B44751"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7920B408" w14:textId="77777777"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$6</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76A78D4A" w14:textId="77777777" w:rsidR="000572D2" w:rsidRDefault="000572D2">
            <w:pPr>
              <w:tabs>
                <w:tab w:val="decimal" w:pos="1656"/>
              </w:tabs>
              <w:spacing w:after="14" w:line="226" w:lineRule="exact"/>
              <w:textAlignment w:val="baseline"/>
              <w:rPr>
                <w:rFonts w:ascii="Arial" w:eastAsia="Arial" w:hAnsi="Arial"/>
                <w:color w:val="000000"/>
                <w:sz w:val="20"/>
              </w:rPr>
            </w:pPr>
          </w:p>
        </w:tc>
      </w:tr>
    </w:tbl>
    <w:p w14:paraId="15D5AE42"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418AE475" w14:textId="77777777"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086B251D"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117B7D64" w14:textId="77777777" w:rsidR="000572D2" w:rsidRDefault="00000000">
      <w:pPr>
        <w:spacing w:before="1" w:line="228" w:lineRule="exact"/>
        <w:jc w:val="center"/>
        <w:textAlignment w:val="baseline"/>
        <w:rPr>
          <w:rFonts w:ascii="Arial" w:eastAsia="Arial" w:hAnsi="Arial"/>
          <w:color w:val="E32335"/>
          <w:sz w:val="20"/>
        </w:rPr>
      </w:pPr>
      <w:r>
        <w:pict w14:anchorId="11F458EE">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2FD83E11" w14:textId="77777777" w:rsidR="000572D2" w:rsidRDefault="000572D2"/>
              </w:txbxContent>
            </v:textbox>
            <w10:wrap type="square" anchorx="page" anchory="page"/>
          </v:shape>
        </w:pict>
      </w:r>
      <w:r>
        <w:pict w14:anchorId="66046512">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31FEDFA0"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19D5CDAD"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51A64FBC">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499C655D" w14:textId="77777777" w:rsidR="000572D2" w:rsidRDefault="00B175D4">
                  <w:pPr>
                    <w:spacing w:before="284"/>
                    <w:textAlignment w:val="baseline"/>
                  </w:pPr>
                  <w:r>
                    <w:rPr>
                      <w:noProof/>
                    </w:rPr>
                    <w:drawing>
                      <wp:inline distT="0" distB="0" distL="0" distR="0" wp14:anchorId="5956A965" wp14:editId="6CAD7336">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1"/>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49860D1D"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36B1FCAF"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653795AC"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2075C7FF" w14:textId="77777777" w:rsidR="000572D2" w:rsidRDefault="00000000">
      <w:pPr>
        <w:spacing w:before="1" w:line="184" w:lineRule="exact"/>
        <w:jc w:val="center"/>
        <w:textAlignment w:val="baseline"/>
        <w:rPr>
          <w:rFonts w:ascii="Arial" w:eastAsia="Arial" w:hAnsi="Arial"/>
          <w:color w:val="E32335"/>
          <w:spacing w:val="-2"/>
          <w:sz w:val="20"/>
        </w:rPr>
      </w:pPr>
      <w:r>
        <w:pict w14:anchorId="744DC439">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0DDDDD99" w14:textId="77777777" w:rsidR="000572D2" w:rsidRDefault="00B175D4">
                  <w:pPr>
                    <w:textAlignment w:val="baseline"/>
                  </w:pPr>
                  <w:r>
                    <w:rPr>
                      <w:noProof/>
                    </w:rPr>
                    <w:drawing>
                      <wp:inline distT="0" distB="0" distL="0" distR="0" wp14:anchorId="5529D18E" wp14:editId="40592700">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61863350" w14:textId="77777777"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14:paraId="3F5BAE54"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lastRenderedPageBreak/>
        <w:t>Course Description:</w:t>
      </w:r>
    </w:p>
    <w:p w14:paraId="3B3B90C7"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DR BIJAL JOSHI</w:t>
      </w:r>
    </w:p>
    <w:p w14:paraId="772DE7F9"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Dr. Bijal Joshi is a practicing dentist and a lawyer.  Dr. Joshi has bought and sold her multiple dental practices in California and Florida.  Dr Joshi has been practicing dentistry for over 20 years.  Her law practice is primarily focused on helping dentists with their practice transition, lease agreements, real estate transactions, purchase agreements, corporations, associate agreements and business transactions.   Dr Joshi was also a faculty member at UCLA dental school.  Besides work, Dr Joshi loves to spend time with her two boys, family and friends.  She is a student pilot learning to fly single engine planes at Chino Airport.</w:t>
      </w:r>
    </w:p>
    <w:p w14:paraId="372938D0"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 </w:t>
      </w:r>
    </w:p>
    <w:p w14:paraId="4375590E"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 xml:space="preserve">MARC </w:t>
      </w:r>
      <w:proofErr w:type="gramStart"/>
      <w:r w:rsidRPr="0037796D">
        <w:rPr>
          <w:color w:val="1D2228"/>
          <w:sz w:val="28"/>
          <w:szCs w:val="28"/>
          <w:shd w:val="clear" w:color="auto" w:fill="FFFFFF"/>
        </w:rPr>
        <w:t>R.LEFFLER</w:t>
      </w:r>
      <w:proofErr w:type="gramEnd"/>
      <w:r w:rsidRPr="0037796D">
        <w:rPr>
          <w:color w:val="1D2228"/>
          <w:sz w:val="28"/>
          <w:szCs w:val="28"/>
          <w:shd w:val="clear" w:color="auto" w:fill="FFFFFF"/>
        </w:rPr>
        <w:t xml:space="preserve"> DDS ESQ</w:t>
      </w:r>
    </w:p>
    <w:p w14:paraId="07E65198"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 xml:space="preserve">Dr. Marc Leffler received his D.D.S. degree from Columbia University, after which he completed residency training in oral and maxillofacial surgery at Bellevue Hospital Center/New York University, subsequently becoming board-certified in oral and maxillofacial surgery. Dr. Leffler then received his law degree from New York Law School, serving as a member and editor of the Law Review, and went on to practice trial law in New York, representing dentists and dental specialists in dental malpractice litigation, dental board disciplinary actions, and peer review proceedings. Outside of professional activities, he serves as a United States Coast Guard Auxiliary Flotilla Commander and a Flotilla Staff Officer. After representing </w:t>
      </w:r>
      <w:proofErr w:type="spellStart"/>
      <w:r w:rsidRPr="0037796D">
        <w:rPr>
          <w:color w:val="1D2228"/>
          <w:sz w:val="28"/>
          <w:szCs w:val="28"/>
          <w:shd w:val="clear" w:color="auto" w:fill="FFFFFF"/>
        </w:rPr>
        <w:t>MedPro’s</w:t>
      </w:r>
      <w:proofErr w:type="spellEnd"/>
      <w:r w:rsidRPr="0037796D">
        <w:rPr>
          <w:color w:val="1D2228"/>
          <w:sz w:val="28"/>
          <w:szCs w:val="28"/>
          <w:shd w:val="clear" w:color="auto" w:fill="FFFFFF"/>
        </w:rPr>
        <w:t xml:space="preserve"> insureds as an attorney for years, he joined </w:t>
      </w:r>
      <w:proofErr w:type="spellStart"/>
      <w:r w:rsidRPr="0037796D">
        <w:rPr>
          <w:color w:val="1D2228"/>
          <w:sz w:val="28"/>
          <w:szCs w:val="28"/>
          <w:shd w:val="clear" w:color="auto" w:fill="FFFFFF"/>
        </w:rPr>
        <w:t>MedPro</w:t>
      </w:r>
      <w:proofErr w:type="spellEnd"/>
      <w:r w:rsidRPr="0037796D">
        <w:rPr>
          <w:color w:val="1D2228"/>
          <w:sz w:val="28"/>
          <w:szCs w:val="28"/>
          <w:shd w:val="clear" w:color="auto" w:fill="FFFFFF"/>
        </w:rPr>
        <w:t xml:space="preserve"> as an oral surgery and dental consultant prior to working in his current position as Dental Risk Solutions Lead. Dr. Leffler regularly provides closed malpractice case study articles, known as Malpractice Minutes, which discuss underlying case facts, the litigation events, and a series of risk management takeaways; these are sent to </w:t>
      </w:r>
      <w:proofErr w:type="spellStart"/>
      <w:r w:rsidRPr="0037796D">
        <w:rPr>
          <w:color w:val="1D2228"/>
          <w:sz w:val="28"/>
          <w:szCs w:val="28"/>
          <w:shd w:val="clear" w:color="auto" w:fill="FFFFFF"/>
        </w:rPr>
        <w:t>MedPro</w:t>
      </w:r>
      <w:proofErr w:type="spellEnd"/>
      <w:r w:rsidRPr="0037796D">
        <w:rPr>
          <w:color w:val="1D2228"/>
          <w:sz w:val="28"/>
          <w:szCs w:val="28"/>
          <w:shd w:val="clear" w:color="auto" w:fill="FFFFFF"/>
        </w:rPr>
        <w:t xml:space="preserve"> insureds, dental students, and specialty residents. Additionally, Dr. Leffler has provided risk management presentations to student groups and dental associations. He works closely with </w:t>
      </w:r>
      <w:proofErr w:type="spellStart"/>
      <w:r w:rsidRPr="0037796D">
        <w:rPr>
          <w:color w:val="1D2228"/>
          <w:sz w:val="28"/>
          <w:szCs w:val="28"/>
          <w:shd w:val="clear" w:color="auto" w:fill="FFFFFF"/>
        </w:rPr>
        <w:t>MedPro’s</w:t>
      </w:r>
      <w:proofErr w:type="spellEnd"/>
      <w:r w:rsidRPr="0037796D">
        <w:rPr>
          <w:color w:val="1D2228"/>
          <w:sz w:val="28"/>
          <w:szCs w:val="28"/>
          <w:shd w:val="clear" w:color="auto" w:fill="FFFFFF"/>
        </w:rPr>
        <w:t xml:space="preserve"> dental risk team to serve the risk needs of insureds. Risk Solutions is an integral commitment of </w:t>
      </w:r>
      <w:proofErr w:type="spellStart"/>
      <w:r w:rsidRPr="0037796D">
        <w:rPr>
          <w:color w:val="1D2228"/>
          <w:sz w:val="28"/>
          <w:szCs w:val="28"/>
          <w:shd w:val="clear" w:color="auto" w:fill="FFFFFF"/>
        </w:rPr>
        <w:t>MedPro</w:t>
      </w:r>
      <w:proofErr w:type="spellEnd"/>
      <w:r w:rsidRPr="0037796D">
        <w:rPr>
          <w:color w:val="1D2228"/>
          <w:sz w:val="28"/>
          <w:szCs w:val="28"/>
          <w:shd w:val="clear" w:color="auto" w:fill="FFFFFF"/>
        </w:rPr>
        <w:t>.</w:t>
      </w:r>
    </w:p>
    <w:p w14:paraId="29D4F017"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 </w:t>
      </w:r>
    </w:p>
    <w:p w14:paraId="690B5AD9"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Ramneek Rai D.D.S</w:t>
      </w:r>
    </w:p>
    <w:p w14:paraId="73A93562"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 xml:space="preserve">Dr. Ramneek Rai draws her knowledge and expertise in dental infection prevention from being in private practice for more than 10 years and serving in the role of Director of Health and Safety at UCSF School of Dentistry providing health and safety oversight for seventeen clinics that fall under UCSF Dental Center. She successfully supported the Dental Center through the COVID Pandemic ensuring safety of personnel and patients. She has been active in Academia at UCSF School of Dentistry since 2015, teaching infection prevention, control, and safety practices, observing, and providing support to Predoctoral students and residents. She has been an active member of </w:t>
      </w:r>
      <w:proofErr w:type="gramStart"/>
      <w:r w:rsidRPr="0037796D">
        <w:rPr>
          <w:color w:val="1D2228"/>
          <w:sz w:val="28"/>
          <w:szCs w:val="28"/>
          <w:shd w:val="clear" w:color="auto" w:fill="FFFFFF"/>
        </w:rPr>
        <w:t>Organization</w:t>
      </w:r>
      <w:proofErr w:type="gramEnd"/>
      <w:r w:rsidRPr="0037796D">
        <w:rPr>
          <w:color w:val="1D2228"/>
          <w:sz w:val="28"/>
          <w:szCs w:val="28"/>
          <w:shd w:val="clear" w:color="auto" w:fill="FFFFFF"/>
        </w:rPr>
        <w:t xml:space="preserve"> on Safety, Asepsis and Prevention (OSAP) since 2018 and has served in the role of Director on the OSAP Association Board since 2021. Currently, she is serving as the Vice-Chair </w:t>
      </w:r>
      <w:proofErr w:type="gramStart"/>
      <w:r w:rsidRPr="0037796D">
        <w:rPr>
          <w:color w:val="1D2228"/>
          <w:sz w:val="28"/>
          <w:szCs w:val="28"/>
          <w:shd w:val="clear" w:color="auto" w:fill="FFFFFF"/>
        </w:rPr>
        <w:t>to</w:t>
      </w:r>
      <w:proofErr w:type="gramEnd"/>
      <w:r w:rsidRPr="0037796D">
        <w:rPr>
          <w:color w:val="1D2228"/>
          <w:sz w:val="28"/>
          <w:szCs w:val="28"/>
          <w:shd w:val="clear" w:color="auto" w:fill="FFFFFF"/>
        </w:rPr>
        <w:t xml:space="preserve"> the OSAP Association Board.</w:t>
      </w:r>
    </w:p>
    <w:p w14:paraId="3D71E8C9" w14:textId="77777777" w:rsidR="0037796D" w:rsidRPr="0037796D" w:rsidRDefault="0037796D" w:rsidP="0037796D">
      <w:pPr>
        <w:rPr>
          <w:color w:val="1D2228"/>
          <w:sz w:val="28"/>
          <w:szCs w:val="28"/>
          <w:shd w:val="clear" w:color="auto" w:fill="FFFFFF"/>
        </w:rPr>
      </w:pPr>
      <w:r w:rsidRPr="0037796D">
        <w:rPr>
          <w:color w:val="1D2228"/>
          <w:sz w:val="28"/>
          <w:szCs w:val="28"/>
          <w:shd w:val="clear" w:color="auto" w:fill="FFFFFF"/>
        </w:rPr>
        <w:t>EVENT SPONSORED BY PUNJABI DENTAL SOCIETY AND MED-PRO</w:t>
      </w:r>
    </w:p>
    <w:p w14:paraId="359D37D0" w14:textId="77777777" w:rsidR="006316A6" w:rsidRDefault="006316A6" w:rsidP="0037796D">
      <w:pPr>
        <w:rPr>
          <w:sz w:val="24"/>
          <w:szCs w:val="24"/>
        </w:rPr>
      </w:pPr>
    </w:p>
    <w:sectPr w:rsidR="006316A6"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207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40388"/>
    <w:rsid w:val="000572D2"/>
    <w:rsid w:val="00095AC7"/>
    <w:rsid w:val="001313A0"/>
    <w:rsid w:val="0015099B"/>
    <w:rsid w:val="00180B19"/>
    <w:rsid w:val="001F7396"/>
    <w:rsid w:val="00201B44"/>
    <w:rsid w:val="002F552D"/>
    <w:rsid w:val="002F5557"/>
    <w:rsid w:val="002F7567"/>
    <w:rsid w:val="00312978"/>
    <w:rsid w:val="0037796D"/>
    <w:rsid w:val="00384762"/>
    <w:rsid w:val="003F5EA8"/>
    <w:rsid w:val="00415393"/>
    <w:rsid w:val="00527431"/>
    <w:rsid w:val="00563A42"/>
    <w:rsid w:val="00576D6A"/>
    <w:rsid w:val="005F60DA"/>
    <w:rsid w:val="00602FC1"/>
    <w:rsid w:val="006214B6"/>
    <w:rsid w:val="006316A6"/>
    <w:rsid w:val="00657F24"/>
    <w:rsid w:val="0069732D"/>
    <w:rsid w:val="007071E3"/>
    <w:rsid w:val="00750341"/>
    <w:rsid w:val="00795D87"/>
    <w:rsid w:val="007C4562"/>
    <w:rsid w:val="007C54E0"/>
    <w:rsid w:val="00815ECC"/>
    <w:rsid w:val="008B568D"/>
    <w:rsid w:val="008C36E4"/>
    <w:rsid w:val="009011D2"/>
    <w:rsid w:val="00927BE5"/>
    <w:rsid w:val="00984911"/>
    <w:rsid w:val="009B0322"/>
    <w:rsid w:val="009E6E11"/>
    <w:rsid w:val="00A071B8"/>
    <w:rsid w:val="00A200F6"/>
    <w:rsid w:val="00A43263"/>
    <w:rsid w:val="00A74BC2"/>
    <w:rsid w:val="00AB53ED"/>
    <w:rsid w:val="00AD0444"/>
    <w:rsid w:val="00AD246B"/>
    <w:rsid w:val="00B175D4"/>
    <w:rsid w:val="00B40379"/>
    <w:rsid w:val="00B725D4"/>
    <w:rsid w:val="00BD03DA"/>
    <w:rsid w:val="00BE28E6"/>
    <w:rsid w:val="00BF0825"/>
    <w:rsid w:val="00C10DEC"/>
    <w:rsid w:val="00C72823"/>
    <w:rsid w:val="00CC7AEF"/>
    <w:rsid w:val="00CE145D"/>
    <w:rsid w:val="00D75B44"/>
    <w:rsid w:val="00DD3F1A"/>
    <w:rsid w:val="00DE7905"/>
    <w:rsid w:val="00E00F70"/>
    <w:rsid w:val="00E038F8"/>
    <w:rsid w:val="00E0798F"/>
    <w:rsid w:val="00E26242"/>
    <w:rsid w:val="00E271AC"/>
    <w:rsid w:val="00E35974"/>
    <w:rsid w:val="00E63928"/>
    <w:rsid w:val="00E74029"/>
    <w:rsid w:val="00E94063"/>
    <w:rsid w:val="00F45056"/>
    <w:rsid w:val="00F47C07"/>
    <w:rsid w:val="00F6189F"/>
    <w:rsid w:val="00F62B26"/>
    <w:rsid w:val="00FA2AD2"/>
    <w:rsid w:val="00FB685D"/>
    <w:rsid w:val="00FE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9F20598"/>
  <w15:docId w15:val="{325105CA-8626-4F56-A04F-43DCC176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AD246B"/>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AD2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66207">
      <w:bodyDiv w:val="1"/>
      <w:marLeft w:val="0"/>
      <w:marRight w:val="0"/>
      <w:marTop w:val="0"/>
      <w:marBottom w:val="0"/>
      <w:divBdr>
        <w:top w:val="none" w:sz="0" w:space="0" w:color="auto"/>
        <w:left w:val="none" w:sz="0" w:space="0" w:color="auto"/>
        <w:bottom w:val="none" w:sz="0" w:space="0" w:color="auto"/>
        <w:right w:val="none" w:sz="0" w:space="0" w:color="auto"/>
      </w:divBdr>
    </w:div>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1007948507">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512061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F1078-9141-4ADF-8923-B73783C7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2</cp:revision>
  <dcterms:created xsi:type="dcterms:W3CDTF">2025-03-12T18:35:00Z</dcterms:created>
  <dcterms:modified xsi:type="dcterms:W3CDTF">2025-03-12T18:35:00Z</dcterms:modified>
</cp:coreProperties>
</file>